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C4" w:rsidRPr="000D2838" w:rsidRDefault="00AD5DC4" w:rsidP="000D2838">
      <w:pPr>
        <w:pStyle w:val="NoSpacing"/>
        <w:jc w:val="center"/>
        <w:rPr>
          <w:b/>
        </w:rPr>
      </w:pPr>
      <w:r w:rsidRPr="000D2838">
        <w:rPr>
          <w:b/>
        </w:rPr>
        <w:t>PERFECT CURE 500 mg (S0786)</w:t>
      </w:r>
    </w:p>
    <w:p w:rsidR="00AD5DC4" w:rsidRPr="000D2838" w:rsidRDefault="00AD5DC4" w:rsidP="00AD5DC4">
      <w:pPr>
        <w:pStyle w:val="NoSpacing"/>
        <w:rPr>
          <w:b/>
        </w:rPr>
      </w:pPr>
      <w:r w:rsidRPr="000D2838">
        <w:rPr>
          <w:b/>
        </w:rPr>
        <w:t>EXAMPLE PHARMACEUTICALS (PTY) LTD</w:t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  <w:t>TABLETS</w:t>
      </w:r>
    </w:p>
    <w:p w:rsidR="00AD5DC4" w:rsidRPr="000D2838" w:rsidRDefault="00AD5DC4" w:rsidP="00AD5DC4">
      <w:pPr>
        <w:pStyle w:val="NoSpacing"/>
        <w:rPr>
          <w:b/>
        </w:rPr>
      </w:pP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</w:r>
      <w:r w:rsidRPr="000D2838">
        <w:rPr>
          <w:b/>
        </w:rPr>
        <w:tab/>
        <w:t>PARACETAMOL 500 mg</w:t>
      </w:r>
    </w:p>
    <w:p w:rsidR="005431BD" w:rsidRDefault="00AD5DC4" w:rsidP="00AD5DC4">
      <w:r>
        <w:t>________________________________________________________________________________________________________</w:t>
      </w:r>
    </w:p>
    <w:tbl>
      <w:tblPr>
        <w:tblpPr w:leftFromText="180" w:rightFromText="180" w:vertAnchor="text" w:horzAnchor="margin" w:tblpX="108" w:tblpY="152"/>
        <w:tblW w:w="12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3280"/>
        <w:gridCol w:w="3510"/>
        <w:gridCol w:w="2790"/>
        <w:gridCol w:w="1530"/>
      </w:tblGrid>
      <w:tr w:rsidR="00AD5DC4" w:rsidRPr="00227CEB" w:rsidTr="00AD5DC4"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</w:tcPr>
          <w:p w:rsidR="00AD5DC4" w:rsidRPr="00227CEB" w:rsidRDefault="00AD5DC4" w:rsidP="009A14D4">
            <w:pPr>
              <w:spacing w:before="40" w:after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Annexures</w:t>
            </w:r>
            <w:proofErr w:type="spellEnd"/>
            <w:r w:rsidRPr="00227CEB">
              <w:rPr>
                <w:rFonts w:asciiTheme="minorHAnsi" w:hAnsiTheme="minorHAnsi"/>
                <w:b/>
                <w:sz w:val="16"/>
                <w:szCs w:val="16"/>
              </w:rPr>
              <w:t xml:space="preserve">/ </w:t>
            </w:r>
            <w:proofErr w:type="spellStart"/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PARTs</w:t>
            </w:r>
            <w:proofErr w:type="spellEnd"/>
            <w:r w:rsidRPr="00227CEB">
              <w:rPr>
                <w:rFonts w:asciiTheme="minorHAnsi" w:hAnsiTheme="minorHAnsi"/>
                <w:b/>
                <w:sz w:val="16"/>
                <w:szCs w:val="16"/>
              </w:rPr>
              <w:t xml:space="preserve"> / Modules</w:t>
            </w:r>
          </w:p>
        </w:tc>
        <w:tc>
          <w:tcPr>
            <w:tcW w:w="679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D5DC4" w:rsidRPr="00227CEB" w:rsidRDefault="00AD5DC4" w:rsidP="009A14D4">
            <w:pPr>
              <w:spacing w:before="40" w:after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/>
                <w:sz w:val="16"/>
                <w:szCs w:val="16"/>
              </w:rPr>
              <w:t xml:space="preserve">Comparison between </w:t>
            </w:r>
            <w:proofErr w:type="spellStart"/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Annexures</w:t>
            </w:r>
            <w:proofErr w:type="spellEnd"/>
            <w:r w:rsidRPr="00227CEB">
              <w:rPr>
                <w:rFonts w:asciiTheme="minorHAnsi" w:hAnsiTheme="minorHAnsi"/>
                <w:b/>
                <w:sz w:val="16"/>
                <w:szCs w:val="16"/>
              </w:rPr>
              <w:t xml:space="preserve"> / </w:t>
            </w:r>
            <w:proofErr w:type="spellStart"/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PARTs</w:t>
            </w:r>
            <w:proofErr w:type="spellEnd"/>
            <w:r w:rsidRPr="00227CEB">
              <w:rPr>
                <w:rFonts w:asciiTheme="minorHAnsi" w:hAnsiTheme="minorHAnsi"/>
                <w:b/>
                <w:sz w:val="16"/>
                <w:szCs w:val="16"/>
              </w:rPr>
              <w:t xml:space="preserve"> / Modules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D5DC4" w:rsidRPr="00227CEB" w:rsidRDefault="00AD5DC4" w:rsidP="009A14D4">
            <w:pPr>
              <w:spacing w:before="40" w:after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Reason for amendment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6" w:space="0" w:color="auto"/>
            </w:tcBorders>
          </w:tcPr>
          <w:p w:rsidR="00AD5DC4" w:rsidRPr="00227CEB" w:rsidRDefault="00AD5DC4" w:rsidP="009A14D4">
            <w:pPr>
              <w:spacing w:before="40" w:after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Reviewer’s comment</w:t>
            </w:r>
          </w:p>
        </w:tc>
      </w:tr>
      <w:tr w:rsidR="00AD5DC4" w:rsidRPr="00227CEB" w:rsidTr="00AD5DC4">
        <w:tc>
          <w:tcPr>
            <w:tcW w:w="1418" w:type="dxa"/>
            <w:tcBorders>
              <w:top w:val="nil"/>
            </w:tcBorders>
          </w:tcPr>
          <w:p w:rsidR="00AD5DC4" w:rsidRPr="00227CEB" w:rsidRDefault="00AD5DC4" w:rsidP="009A14D4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</w:tcBorders>
          </w:tcPr>
          <w:p w:rsidR="00AD5DC4" w:rsidRPr="00227CEB" w:rsidRDefault="00AD5DC4" w:rsidP="009A14D4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>Existing</w:t>
            </w:r>
          </w:p>
        </w:tc>
        <w:tc>
          <w:tcPr>
            <w:tcW w:w="3510" w:type="dxa"/>
            <w:tcBorders>
              <w:top w:val="nil"/>
            </w:tcBorders>
          </w:tcPr>
          <w:p w:rsidR="00AD5DC4" w:rsidRPr="00227CEB" w:rsidRDefault="00AD5DC4" w:rsidP="009A14D4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>Amended</w:t>
            </w:r>
          </w:p>
        </w:tc>
        <w:tc>
          <w:tcPr>
            <w:tcW w:w="2790" w:type="dxa"/>
            <w:tcBorders>
              <w:top w:val="nil"/>
            </w:tcBorders>
          </w:tcPr>
          <w:p w:rsidR="00AD5DC4" w:rsidRPr="00227CEB" w:rsidRDefault="00AD5DC4" w:rsidP="009A14D4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AD5DC4" w:rsidRPr="00227CEB" w:rsidRDefault="00AD5DC4" w:rsidP="009A14D4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D5DC4" w:rsidRPr="00227CEB" w:rsidTr="00AD5DC4">
        <w:trPr>
          <w:cantSplit/>
        </w:trPr>
        <w:tc>
          <w:tcPr>
            <w:tcW w:w="12528" w:type="dxa"/>
            <w:gridSpan w:val="5"/>
            <w:tcBorders>
              <w:top w:val="nil"/>
              <w:bottom w:val="nil"/>
            </w:tcBorders>
          </w:tcPr>
          <w:p w:rsidR="00AD5DC4" w:rsidRPr="00227CEB" w:rsidRDefault="00AD5DC4" w:rsidP="009A14D4">
            <w:pPr>
              <w:spacing w:before="40" w:after="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i/>
                <w:sz w:val="16"/>
                <w:szCs w:val="16"/>
              </w:rPr>
              <w:t xml:space="preserve">Example 1 is </w:t>
            </w:r>
            <w:r w:rsidRPr="00227CEB">
              <w:rPr>
                <w:rFonts w:asciiTheme="minorHAnsi" w:hAnsiTheme="minorHAnsi"/>
                <w:b/>
                <w:i/>
                <w:sz w:val="16"/>
                <w:szCs w:val="16"/>
              </w:rPr>
              <w:t>not acceptable</w:t>
            </w:r>
            <w:r w:rsidRPr="00227CEB">
              <w:rPr>
                <w:rFonts w:asciiTheme="minorHAnsi" w:hAnsiTheme="minorHAnsi"/>
                <w:i/>
                <w:sz w:val="16"/>
                <w:szCs w:val="16"/>
              </w:rPr>
              <w:t xml:space="preserve"> – it will take longer to evaluate as the changes have not been identified for easy reference.  </w:t>
            </w:r>
            <w:r w:rsidRPr="00227CEB">
              <w:rPr>
                <w:rFonts w:asciiTheme="minorHAnsi" w:hAnsiTheme="minorHAnsi"/>
                <w:i/>
                <w:sz w:val="16"/>
                <w:szCs w:val="16"/>
              </w:rPr>
              <w:br/>
              <w:t>The format of example 2 is recommended as evaluation is facilitated by the identification of the specific items.</w:t>
            </w:r>
          </w:p>
        </w:tc>
      </w:tr>
      <w:tr w:rsidR="00AD5DC4" w:rsidRPr="00227CEB" w:rsidTr="00AD5DC4"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spacing w:before="40" w:after="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Example 1</w:t>
            </w:r>
            <w:r w:rsidRPr="00227CEB">
              <w:rPr>
                <w:rFonts w:asciiTheme="minorHAnsi" w:hAnsiTheme="minorHAnsi"/>
                <w:sz w:val="16"/>
                <w:szCs w:val="16"/>
              </w:rPr>
              <w:br/>
              <w:t>10 (b)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spacing w:before="40" w:after="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 xml:space="preserve">Stability report: XXX 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spacing w:before="40" w:after="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>Stability report YYY replaces report XXX</w:t>
            </w: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spacing w:before="40" w:after="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 xml:space="preserve">Includes stability data on 2 batches stored for 36 months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AD5DC4" w:rsidRPr="00227CEB" w:rsidRDefault="00AD5DC4" w:rsidP="009A14D4">
            <w:pPr>
              <w:spacing w:before="40" w:after="4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D5DC4" w:rsidRPr="00227CEB" w:rsidTr="00AD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spacing w:before="80" w:after="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Example 2</w:t>
            </w:r>
            <w:r w:rsidRPr="00227CEB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227CEB">
              <w:rPr>
                <w:rFonts w:asciiTheme="minorHAnsi" w:hAnsiTheme="minorHAnsi"/>
                <w:sz w:val="16"/>
                <w:szCs w:val="16"/>
              </w:rPr>
              <w:t>10 (b)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Pages 10.0, 10.1, 10.3.1</w:t>
            </w:r>
          </w:p>
          <w:p w:rsidR="00AD5DC4" w:rsidRPr="00227CEB" w:rsidRDefault="00AD5DC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Stability data on two production batches stored for 24 months at 25 ºC/60 % RH and for 3 months at 40 ºC/75 % RH submitted.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Pages 10.0, 10.2.1, 10.2.2, 10.3.1, 10.3.2</w:t>
            </w:r>
          </w:p>
          <w:p w:rsidR="00AD5DC4" w:rsidRPr="00227CEB" w:rsidRDefault="00AD5DC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Stability data on the same two production batches stored for 36 months at 25 ºC/60 % RH included.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spacing w:before="80" w:after="40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AD5DC4" w:rsidRPr="00227CEB" w:rsidRDefault="00AD5DC4" w:rsidP="009A14D4">
            <w:pPr>
              <w:spacing w:before="80" w:after="40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>Extension of the shelf-life to 36 months applied for.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D5DC4" w:rsidRPr="00227CEB" w:rsidRDefault="00AD5DC4" w:rsidP="009A14D4">
            <w:pPr>
              <w:spacing w:before="8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D5DC4" w:rsidRPr="00227CEB" w:rsidTr="00AD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spacing w:before="8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No index in 10 (b), attached data only referred to.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Detailed index included in 10 (b)</w:t>
            </w: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spacing w:before="80" w:after="40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>Administrative update to facilitate review.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D5DC4" w:rsidRPr="00227CEB" w:rsidRDefault="00AD5DC4" w:rsidP="009A14D4">
            <w:pPr>
              <w:spacing w:before="8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D5DC4" w:rsidRPr="00227CEB" w:rsidTr="009A1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5DC4" w:rsidRPr="00227CEB" w:rsidRDefault="00AD5DC4" w:rsidP="009A14D4">
            <w:pPr>
              <w:spacing w:before="8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>10 (c)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D5DC4" w:rsidRPr="00227CEB" w:rsidRDefault="00AD5DC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Shelf-life of 24 months approved.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AD5DC4" w:rsidRPr="00227CEB" w:rsidRDefault="00AD5DC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A discussion of the results is included and a 36 months’ shelf-life is inferred.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AD5DC4" w:rsidRPr="00227CEB" w:rsidRDefault="00AD5DC4" w:rsidP="009A14D4">
            <w:pPr>
              <w:spacing w:before="80" w:after="40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>Extension of the shelf-life to 36 months applied for.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D5DC4" w:rsidRPr="00227CEB" w:rsidRDefault="00AD5DC4" w:rsidP="009A14D4">
            <w:pPr>
              <w:spacing w:before="8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9A14D4" w:rsidRPr="00227CEB" w:rsidTr="00863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A14D4" w:rsidRPr="00227CEB" w:rsidRDefault="009A14D4" w:rsidP="009A14D4">
            <w:pPr>
              <w:spacing w:before="80" w:after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Example  3</w:t>
            </w:r>
          </w:p>
          <w:p w:rsidR="009A14D4" w:rsidRPr="00227CEB" w:rsidRDefault="009A14D4" w:rsidP="009A14D4">
            <w:pPr>
              <w:spacing w:before="80" w:after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MODULE</w:t>
            </w:r>
          </w:p>
          <w:p w:rsidR="009A14D4" w:rsidRPr="00227CEB" w:rsidRDefault="009A14D4" w:rsidP="009A14D4">
            <w:pPr>
              <w:spacing w:before="80" w:after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3.2.P.3.2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:rsidR="009A14D4" w:rsidRPr="00227CEB" w:rsidRDefault="009A14D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  <w:t>ANNEXURE 11</w:t>
            </w:r>
          </w:p>
          <w:p w:rsidR="009A14D4" w:rsidRPr="00227CEB" w:rsidRDefault="009A14D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Page 11.0.1 Batch Size and Formulation</w:t>
            </w:r>
          </w:p>
          <w:p w:rsidR="009A14D4" w:rsidRPr="00227CEB" w:rsidRDefault="009A14D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Batch Size: 300 000 tablets</w:t>
            </w:r>
          </w:p>
        </w:tc>
        <w:tc>
          <w:tcPr>
            <w:tcW w:w="3510" w:type="dxa"/>
            <w:tcBorders>
              <w:top w:val="dotted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:rsidR="009A14D4" w:rsidRPr="00227CEB" w:rsidRDefault="009A14D4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  <w:t>MODULE 3.2.</w:t>
            </w:r>
            <w:r w:rsidR="0086309A" w:rsidRPr="00227CEB"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  <w:t>P.3.2</w:t>
            </w:r>
          </w:p>
          <w:p w:rsidR="0086309A" w:rsidRPr="00227CEB" w:rsidRDefault="0086309A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Batch Formula</w:t>
            </w:r>
          </w:p>
          <w:p w:rsidR="0086309A" w:rsidRPr="00227CEB" w:rsidRDefault="0086309A" w:rsidP="009A14D4">
            <w:pPr>
              <w:pStyle w:val="BodyText"/>
              <w:spacing w:before="80" w:after="4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 w:val="0"/>
                <w:sz w:val="16"/>
                <w:szCs w:val="16"/>
              </w:rPr>
              <w:t>Batch sizes: 300 000 &amp; 900 000</w:t>
            </w:r>
          </w:p>
        </w:tc>
        <w:tc>
          <w:tcPr>
            <w:tcW w:w="2790" w:type="dxa"/>
            <w:tcBorders>
              <w:top w:val="dotted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:rsidR="009A14D4" w:rsidRPr="00227CEB" w:rsidRDefault="0086309A" w:rsidP="009A14D4">
            <w:pPr>
              <w:spacing w:before="80" w:after="40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>Change to CTD format</w:t>
            </w:r>
          </w:p>
          <w:p w:rsidR="0086309A" w:rsidRPr="00227CEB" w:rsidRDefault="0086309A" w:rsidP="009A14D4">
            <w:pPr>
              <w:spacing w:before="80" w:after="40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b/>
                <w:sz w:val="16"/>
                <w:szCs w:val="16"/>
              </w:rPr>
              <w:t>Type B, Category 7:</w:t>
            </w:r>
            <w:r w:rsidRPr="00227CEB">
              <w:rPr>
                <w:rFonts w:asciiTheme="minorHAnsi" w:hAnsiTheme="minorHAnsi"/>
                <w:sz w:val="16"/>
                <w:szCs w:val="16"/>
              </w:rPr>
              <w:t xml:space="preserve"> Additional batch size applied for to deal with increased product demand.</w:t>
            </w:r>
          </w:p>
          <w:p w:rsidR="0086309A" w:rsidRPr="00227CEB" w:rsidRDefault="0086309A" w:rsidP="0086309A">
            <w:pPr>
              <w:pStyle w:val="ListParagraph"/>
              <w:numPr>
                <w:ilvl w:val="0"/>
                <w:numId w:val="2"/>
              </w:numPr>
              <w:spacing w:before="80" w:after="40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>Process Validation Protocol-Module 3.2.P.3.5 page 10</w:t>
            </w:r>
          </w:p>
          <w:p w:rsidR="0086309A" w:rsidRPr="00227CEB" w:rsidRDefault="0086309A" w:rsidP="0086309A">
            <w:pPr>
              <w:pStyle w:val="ListParagraph"/>
              <w:numPr>
                <w:ilvl w:val="0"/>
                <w:numId w:val="2"/>
              </w:numPr>
              <w:spacing w:before="80" w:after="40"/>
              <w:rPr>
                <w:rFonts w:asciiTheme="minorHAnsi" w:hAnsiTheme="minorHAnsi"/>
                <w:sz w:val="16"/>
                <w:szCs w:val="16"/>
              </w:rPr>
            </w:pPr>
            <w:r w:rsidRPr="00227CEB">
              <w:rPr>
                <w:rFonts w:asciiTheme="minorHAnsi" w:hAnsiTheme="minorHAnsi"/>
                <w:sz w:val="16"/>
                <w:szCs w:val="16"/>
              </w:rPr>
              <w:t>Stability (a) will be submitted as soon as 12 months data available</w:t>
            </w:r>
          </w:p>
          <w:p w:rsidR="0086309A" w:rsidRPr="00227CEB" w:rsidRDefault="0086309A" w:rsidP="0086309A">
            <w:pPr>
              <w:pStyle w:val="ListParagraph"/>
              <w:spacing w:before="80" w:after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9A14D4" w:rsidRPr="00227CEB" w:rsidRDefault="009A14D4" w:rsidP="009A14D4">
            <w:pPr>
              <w:spacing w:before="8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AD5DC4" w:rsidRDefault="00AD5DC4"/>
    <w:p w:rsidR="00AD5DC4" w:rsidRDefault="00AD5DC4" w:rsidP="00AD5DC4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ab/>
        <w:t xml:space="preserve">I declare that </w:t>
      </w:r>
    </w:p>
    <w:p w:rsidR="00AD5DC4" w:rsidRDefault="00AD5DC4" w:rsidP="00AD5DC4">
      <w:pPr>
        <w:numPr>
          <w:ilvl w:val="0"/>
          <w:numId w:val="1"/>
        </w:numPr>
        <w:tabs>
          <w:tab w:val="clear" w:pos="360"/>
          <w:tab w:val="left" w:pos="1021"/>
        </w:tabs>
        <w:ind w:left="1020" w:hanging="34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amendments are in line with the relevant current guidelines and/or a motivation for any deviation has been submitted</w:t>
      </w:r>
    </w:p>
    <w:p w:rsidR="00AD5DC4" w:rsidRDefault="00AD5DC4" w:rsidP="00AD5DC4">
      <w:pPr>
        <w:numPr>
          <w:ilvl w:val="0"/>
          <w:numId w:val="1"/>
        </w:numPr>
        <w:tabs>
          <w:tab w:val="clear" w:pos="360"/>
          <w:tab w:val="left" w:pos="1021"/>
        </w:tabs>
        <w:ind w:left="1020" w:hanging="34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0"/>
        </w:rPr>
        <w:t>no</w:t>
      </w:r>
      <w:proofErr w:type="gramEnd"/>
      <w:r>
        <w:rPr>
          <w:rFonts w:ascii="Arial" w:hAnsi="Arial"/>
          <w:b/>
          <w:sz w:val="20"/>
        </w:rPr>
        <w:t xml:space="preserve"> amendments, other than those stated in the list of changes/amendments, have been made.</w:t>
      </w:r>
    </w:p>
    <w:p w:rsidR="003760C5" w:rsidRDefault="003760C5" w:rsidP="00AD5DC4">
      <w:pPr>
        <w:jc w:val="both"/>
        <w:rPr>
          <w:rFonts w:ascii="Arial" w:hAnsi="Arial"/>
          <w:sz w:val="20"/>
        </w:rPr>
      </w:pPr>
    </w:p>
    <w:p w:rsidR="003760C5" w:rsidRPr="000D2838" w:rsidRDefault="003760C5" w:rsidP="00227CEB">
      <w:pPr>
        <w:tabs>
          <w:tab w:val="left" w:pos="3280"/>
        </w:tabs>
        <w:jc w:val="both"/>
        <w:rPr>
          <w:rFonts w:ascii="Kunstler Script" w:hAnsi="Kunstler Script"/>
          <w:b/>
          <w:color w:val="548DD4" w:themeColor="text2" w:themeTint="99"/>
          <w:sz w:val="32"/>
          <w:szCs w:val="32"/>
        </w:rPr>
      </w:pPr>
      <w:r w:rsidRPr="000D2838">
        <w:rPr>
          <w:rFonts w:ascii="Kunstler Script" w:hAnsi="Kunstler Script"/>
          <w:b/>
          <w:color w:val="548DD4" w:themeColor="text2" w:themeTint="99"/>
          <w:sz w:val="32"/>
          <w:szCs w:val="32"/>
        </w:rPr>
        <w:t>A Responsible</w:t>
      </w:r>
      <w:r w:rsidR="00227CEB">
        <w:rPr>
          <w:rFonts w:ascii="Kunstler Script" w:hAnsi="Kunstler Script"/>
          <w:b/>
          <w:color w:val="548DD4" w:themeColor="text2" w:themeTint="99"/>
          <w:sz w:val="32"/>
          <w:szCs w:val="32"/>
        </w:rPr>
        <w:tab/>
      </w:r>
    </w:p>
    <w:p w:rsidR="00AD5DC4" w:rsidRDefault="00AD5DC4" w:rsidP="00AD5D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of HCR/applicant or delegate</w:t>
      </w:r>
    </w:p>
    <w:p w:rsidR="00AD5DC4" w:rsidRDefault="00AD5DC4" w:rsidP="00AD5DC4">
      <w:pPr>
        <w:jc w:val="both"/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65"/>
        <w:gridCol w:w="1203"/>
        <w:gridCol w:w="2160"/>
        <w:gridCol w:w="1440"/>
        <w:gridCol w:w="1800"/>
        <w:gridCol w:w="1440"/>
      </w:tblGrid>
      <w:tr w:rsidR="00AD5DC4" w:rsidTr="009A14D4">
        <w:tc>
          <w:tcPr>
            <w:tcW w:w="1965" w:type="dxa"/>
          </w:tcPr>
          <w:p w:rsidR="00AD5DC4" w:rsidRDefault="00AD5DC4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1203" w:type="dxa"/>
          </w:tcPr>
          <w:p w:rsidR="00AD5DC4" w:rsidRDefault="00AD5DC4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Title</w:t>
            </w:r>
          </w:p>
        </w:tc>
        <w:tc>
          <w:tcPr>
            <w:tcW w:w="2160" w:type="dxa"/>
          </w:tcPr>
          <w:p w:rsidR="00AD5DC4" w:rsidRDefault="00AD5DC4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Qualification</w:t>
            </w:r>
          </w:p>
        </w:tc>
        <w:tc>
          <w:tcPr>
            <w:tcW w:w="1440" w:type="dxa"/>
          </w:tcPr>
          <w:p w:rsidR="00AD5DC4" w:rsidRDefault="00AD5DC4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Designation</w:t>
            </w:r>
          </w:p>
        </w:tc>
        <w:tc>
          <w:tcPr>
            <w:tcW w:w="1800" w:type="dxa"/>
          </w:tcPr>
          <w:p w:rsidR="00AD5DC4" w:rsidRDefault="00AD5DC4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</w:t>
            </w:r>
          </w:p>
        </w:tc>
        <w:tc>
          <w:tcPr>
            <w:tcW w:w="1440" w:type="dxa"/>
          </w:tcPr>
          <w:p w:rsidR="00AD5DC4" w:rsidRDefault="00AD5DC4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 number</w:t>
            </w:r>
          </w:p>
        </w:tc>
      </w:tr>
      <w:tr w:rsidR="00AD5DC4" w:rsidTr="009A14D4">
        <w:tc>
          <w:tcPr>
            <w:tcW w:w="1965" w:type="dxa"/>
          </w:tcPr>
          <w:p w:rsidR="00AD5DC4" w:rsidRDefault="003760C5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Responsible</w:t>
            </w:r>
          </w:p>
        </w:tc>
        <w:tc>
          <w:tcPr>
            <w:tcW w:w="1203" w:type="dxa"/>
          </w:tcPr>
          <w:p w:rsidR="00AD5DC4" w:rsidRDefault="003760C5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Mr</w:t>
            </w:r>
          </w:p>
        </w:tc>
        <w:tc>
          <w:tcPr>
            <w:tcW w:w="2160" w:type="dxa"/>
          </w:tcPr>
          <w:p w:rsidR="00AD5DC4" w:rsidRDefault="003760C5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B.Pharm</w:t>
            </w:r>
            <w:proofErr w:type="spellEnd"/>
          </w:p>
        </w:tc>
        <w:tc>
          <w:tcPr>
            <w:tcW w:w="1440" w:type="dxa"/>
          </w:tcPr>
          <w:p w:rsidR="00AD5DC4" w:rsidRDefault="003760C5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Responsible Pharmacist</w:t>
            </w:r>
          </w:p>
        </w:tc>
        <w:tc>
          <w:tcPr>
            <w:tcW w:w="1800" w:type="dxa"/>
          </w:tcPr>
          <w:p w:rsidR="00AD5DC4" w:rsidRDefault="003760C5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respa@example.co.za</w:t>
            </w:r>
          </w:p>
        </w:tc>
        <w:tc>
          <w:tcPr>
            <w:tcW w:w="1440" w:type="dxa"/>
          </w:tcPr>
          <w:p w:rsidR="00AD5DC4" w:rsidRDefault="003760C5" w:rsidP="009A14D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012 345 6789</w:t>
            </w:r>
          </w:p>
        </w:tc>
      </w:tr>
    </w:tbl>
    <w:p w:rsidR="00AD5DC4" w:rsidRDefault="00AD5DC4"/>
    <w:sectPr w:rsidR="00AD5DC4" w:rsidSect="00227CEB">
      <w:footerReference w:type="default" r:id="rId7"/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D4" w:rsidRPr="00E95CCF" w:rsidRDefault="009A14D4" w:rsidP="004648E3">
      <w:pPr>
        <w:pStyle w:val="BalloonText"/>
        <w:rPr>
          <w:rFonts w:ascii="Arial" w:hAnsi="Arial" w:cs="Times New Roman"/>
          <w:szCs w:val="24"/>
          <w:lang w:val="en-US" w:bidi="en-US"/>
        </w:rPr>
      </w:pPr>
      <w:r>
        <w:separator/>
      </w:r>
    </w:p>
  </w:endnote>
  <w:endnote w:type="continuationSeparator" w:id="1">
    <w:p w:rsidR="009A14D4" w:rsidRPr="00E95CCF" w:rsidRDefault="009A14D4" w:rsidP="004648E3">
      <w:pPr>
        <w:pStyle w:val="BalloonText"/>
        <w:rPr>
          <w:rFonts w:ascii="Arial" w:hAnsi="Arial" w:cs="Times New Roman"/>
          <w:szCs w:val="24"/>
          <w:lang w:val="en-US" w:bidi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D4" w:rsidRDefault="009A14D4">
    <w:pPr>
      <w:pStyle w:val="Footer"/>
    </w:pPr>
    <w:r>
      <w:t>Amendment ref: SP/01-2012</w:t>
    </w:r>
    <w:r>
      <w:tab/>
      <w:t>Amendment date: 23/03/2012</w:t>
    </w:r>
    <w:r>
      <w:tab/>
    </w:r>
    <w:r>
      <w:tab/>
    </w:r>
    <w:r>
      <w:tab/>
      <w:t>Page 1 of 1</w:t>
    </w:r>
  </w:p>
  <w:p w:rsidR="009A14D4" w:rsidRDefault="009A1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D4" w:rsidRPr="00E95CCF" w:rsidRDefault="009A14D4" w:rsidP="004648E3">
      <w:pPr>
        <w:pStyle w:val="BalloonText"/>
        <w:rPr>
          <w:rFonts w:ascii="Arial" w:hAnsi="Arial" w:cs="Times New Roman"/>
          <w:szCs w:val="24"/>
          <w:lang w:val="en-US" w:bidi="en-US"/>
        </w:rPr>
      </w:pPr>
      <w:r>
        <w:separator/>
      </w:r>
    </w:p>
  </w:footnote>
  <w:footnote w:type="continuationSeparator" w:id="1">
    <w:p w:rsidR="009A14D4" w:rsidRPr="00E95CCF" w:rsidRDefault="009A14D4" w:rsidP="004648E3">
      <w:pPr>
        <w:pStyle w:val="BalloonText"/>
        <w:rPr>
          <w:rFonts w:ascii="Arial" w:hAnsi="Arial" w:cs="Times New Roman"/>
          <w:szCs w:val="24"/>
          <w:lang w:val="en-US" w:bidi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5FB"/>
    <w:multiLevelType w:val="hybridMultilevel"/>
    <w:tmpl w:val="C2D6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802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DC4"/>
    <w:rsid w:val="000D2838"/>
    <w:rsid w:val="000D5A0A"/>
    <w:rsid w:val="00106F8E"/>
    <w:rsid w:val="001865EC"/>
    <w:rsid w:val="001A5988"/>
    <w:rsid w:val="001C5657"/>
    <w:rsid w:val="00227CEB"/>
    <w:rsid w:val="00240722"/>
    <w:rsid w:val="00246015"/>
    <w:rsid w:val="00282AC7"/>
    <w:rsid w:val="002B7F5B"/>
    <w:rsid w:val="002F426A"/>
    <w:rsid w:val="003760C5"/>
    <w:rsid w:val="004648E3"/>
    <w:rsid w:val="0047683D"/>
    <w:rsid w:val="004C4E37"/>
    <w:rsid w:val="00521BEC"/>
    <w:rsid w:val="005431BD"/>
    <w:rsid w:val="00567256"/>
    <w:rsid w:val="005F5017"/>
    <w:rsid w:val="007D427D"/>
    <w:rsid w:val="0086309A"/>
    <w:rsid w:val="009626D6"/>
    <w:rsid w:val="0099580C"/>
    <w:rsid w:val="009A14D4"/>
    <w:rsid w:val="009F30A8"/>
    <w:rsid w:val="00A72441"/>
    <w:rsid w:val="00AD5DC4"/>
    <w:rsid w:val="00AE332C"/>
    <w:rsid w:val="00B0392B"/>
    <w:rsid w:val="00B3081F"/>
    <w:rsid w:val="00B50B4E"/>
    <w:rsid w:val="00B5604B"/>
    <w:rsid w:val="00C94810"/>
    <w:rsid w:val="00D76F81"/>
    <w:rsid w:val="00DB6FD5"/>
    <w:rsid w:val="00D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C4"/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5DC4"/>
    <w:pPr>
      <w:jc w:val="center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AD5DC4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NoSpacing">
    <w:name w:val="No Spacing"/>
    <w:uiPriority w:val="1"/>
    <w:qFormat/>
    <w:rsid w:val="00AD5DC4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64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8E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4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8E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E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63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Padayachee Silverani</dc:creator>
  <cp:keywords/>
  <dc:description/>
  <cp:lastModifiedBy>Silverani Padayachee</cp:lastModifiedBy>
  <cp:revision>8</cp:revision>
  <dcterms:created xsi:type="dcterms:W3CDTF">2012-03-21T12:43:00Z</dcterms:created>
  <dcterms:modified xsi:type="dcterms:W3CDTF">2012-03-22T12:50:00Z</dcterms:modified>
</cp:coreProperties>
</file>